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ind w:firstLine="708" w:start="495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ind w:firstLine="708" w:start="495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ind w:firstLine="708" w:start="495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Liste de  livres    </w:t>
      </w:r>
    </w:p>
    <w:p>
      <w:pPr>
        <w:pStyle w:val="Default"/>
        <w:ind w:firstLine="708" w:start="3540"/>
        <w:rPr/>
      </w:pPr>
      <w:r>
        <w:rPr/>
        <w:t xml:space="preserve">Liste </w:t>
      </w:r>
      <w:r>
        <w:rPr/>
        <w:t xml:space="preserve">non exhaustive </w:t>
      </w:r>
      <w:r>
        <w:rPr/>
        <w:t>a</w:t>
      </w:r>
      <w:r>
        <w:rPr/>
        <w:t xml:space="preserve">ctualisée </w:t>
      </w:r>
      <w:r>
        <w:rPr/>
        <w:t>au 04/08:2026</w:t>
      </w:r>
      <w:r>
        <w:rPr/>
        <w:t xml:space="preserve">                </w:t>
      </w:r>
    </w:p>
    <w:p>
      <w:pPr>
        <w:pStyle w:val="Default"/>
        <w:jc w:val="center"/>
        <w:rPr>
          <w:b/>
          <w:bCs/>
        </w:rPr>
      </w:pPr>
      <w:r>
        <w:rPr>
          <w:b/>
          <w:bCs/>
        </w:rPr>
      </w:r>
    </w:p>
    <w:p>
      <w:pPr>
        <w:pStyle w:val="Default"/>
        <w:jc w:val="center"/>
        <w:rPr>
          <w:b/>
          <w:bCs/>
        </w:rPr>
      </w:pPr>
      <w:r>
        <w:rPr>
          <w:b/>
          <w:bCs/>
        </w:rPr>
      </w:r>
    </w:p>
    <w:p>
      <w:pPr>
        <w:pStyle w:val="Default"/>
        <w:jc w:val="center"/>
        <w:rPr>
          <w:b/>
          <w:bCs/>
        </w:rPr>
      </w:pPr>
      <w:r>
        <w:rPr>
          <w:b/>
          <w:bCs/>
        </w:rPr>
      </w:r>
    </w:p>
    <w:p>
      <w:pPr>
        <w:pStyle w:val="Default"/>
        <w:jc w:val="center"/>
        <w:rPr>
          <w:b/>
          <w:bCs/>
        </w:rPr>
      </w:pPr>
      <w:r>
        <w:rPr>
          <w:b/>
          <w:bCs/>
        </w:rPr>
      </w:r>
    </w:p>
    <w:p>
      <w:pPr>
        <w:pStyle w:val="Default"/>
        <w:jc w:val="center"/>
        <w:rPr>
          <w:color w:val="auto"/>
        </w:rPr>
      </w:pPr>
      <w:r>
        <w:rPr>
          <w:color w:val="auto"/>
        </w:rPr>
      </w:r>
    </w:p>
    <w:tbl>
      <w:tblPr>
        <w:tblW w:w="13527" w:type="dxa"/>
        <w:jc w:val="center"/>
        <w:tblInd w:w="0" w:type="dxa"/>
        <w:tblLayout w:type="fixed"/>
        <w:tblCellMar>
          <w:top w:w="68" w:type="dxa"/>
          <w:start w:w="108" w:type="dxa"/>
          <w:bottom w:w="68" w:type="dxa"/>
          <w:end w:w="108" w:type="dxa"/>
        </w:tblCellMar>
        <w:tblLook w:val="0000" w:noHBand="0" w:noVBand="0" w:firstColumn="0" w:lastRow="0" w:lastColumn="0" w:firstRow="0"/>
      </w:tblPr>
      <w:tblGrid>
        <w:gridCol w:w="3871"/>
        <w:gridCol w:w="5553"/>
        <w:gridCol w:w="853"/>
        <w:gridCol w:w="3249"/>
      </w:tblGrid>
      <w:tr>
        <w:trPr>
          <w:trHeight w:val="602" w:hRule="atLeast"/>
        </w:trPr>
        <w:tc>
          <w:tcPr>
            <w:tcW w:w="3871" w:type="dxa"/>
            <w:tcBorders/>
            <w:shd w:fill="B3CAC7" w:val="clear"/>
            <w:vAlign w:val="center"/>
          </w:tcPr>
          <w:p>
            <w:pPr>
              <w:pStyle w:val="Default"/>
              <w:rPr>
                <w:rFonts w:ascii="Calibri" w:hAnsi="Calibri" w:cs="Calibri" w:asciiTheme="minorHAnsi" w:cstheme="minorHAnsi" w:hAnsiTheme="minorHAnsi"/>
                <w:b/>
                <w:bCs/>
                <w:sz w:val="18"/>
                <w:szCs w:val="18"/>
              </w:rPr>
            </w:pPr>
            <w:r>
              <w:rPr>
                <w:rFonts w:cs="Calibri" w:cstheme="minorHAnsi"/>
                <w:b/>
                <w:bCs/>
                <w:sz w:val="18"/>
                <w:szCs w:val="18"/>
              </w:rPr>
              <w:t>Nom Auteur.e</w:t>
            </w:r>
          </w:p>
        </w:tc>
        <w:tc>
          <w:tcPr>
            <w:tcW w:w="5553" w:type="dxa"/>
            <w:tcBorders/>
            <w:shd w:fill="B3CAC7" w:val="clear"/>
            <w:vAlign w:val="center"/>
          </w:tcPr>
          <w:p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Titre</w:t>
            </w:r>
          </w:p>
        </w:tc>
        <w:tc>
          <w:tcPr>
            <w:tcW w:w="853" w:type="dxa"/>
            <w:tcBorders/>
            <w:shd w:fill="B3CAC7" w:val="clear"/>
            <w:vAlign w:val="center"/>
          </w:tcPr>
          <w:p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Année</w:t>
            </w:r>
          </w:p>
        </w:tc>
        <w:tc>
          <w:tcPr>
            <w:tcW w:w="3249" w:type="dxa"/>
            <w:tcBorders/>
            <w:shd w:fill="B3CAC7" w:val="clear"/>
            <w:vAlign w:val="center"/>
          </w:tcPr>
          <w:p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Editeur</w:t>
            </w:r>
          </w:p>
        </w:tc>
      </w:tr>
      <w:tr>
        <w:trPr>
          <w:trHeight w:val="602" w:hRule="atLeast"/>
        </w:trPr>
        <w:tc>
          <w:tcPr>
            <w:tcW w:w="3871" w:type="dxa"/>
            <w:tcBorders/>
            <w:vAlign w:val="center"/>
          </w:tcPr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François Damas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Camille Bourdaire-Mignot, Claire Etchegaray et Tatiana Gründler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Agathe Charnet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Claire Léost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Michel Trihoreau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François Marchand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Bettina Ferdman-Catherine Siguret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Zazo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Lola Miesseroff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Françoise Roy – Etienne Davodeau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Dr David Deneufgermain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Dr Hélène Rossinot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Melisa Okzul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/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René Carlier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/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Didier Peillon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Mazel et Zidrou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Gabriel Ringlet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Charles Biétry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Eikateriné Mathieu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 xml:space="preserve">Sous la direction de </w:t>
            </w: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  <w:t>Xavier Bioy et Xavier Magnon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Constance Joly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Sarah Najjar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Bernard C.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Delphine Horvilleur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Vincent Morel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André Comte-Sponville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A</w:t>
            </w: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lain Crevier</w:t>
            </w:r>
          </w:p>
          <w:p>
            <w:pPr>
              <w:pStyle w:val="Default"/>
              <w:jc w:val="both"/>
              <w:rPr>
                <w:rStyle w:val="Strong"/>
                <w:rFonts w:eastAsia="Times New Roman" w:cs="Calibri" w:cs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Le Choix-Citoyens pour une mort choisie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Marion Waller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Yvonne Coupa et</w:t>
            </w:r>
            <w:r>
              <w:rPr>
                <w:rStyle w:val="Strong"/>
                <w:rFonts w:eastAsia="Times New Roman" w:cs="Calibri" w:cstheme="minorHAnsi"/>
                <w:color w:val="222222"/>
                <w:sz w:val="18"/>
                <w:szCs w:val="18"/>
              </w:rPr>
              <w:t xml:space="preserve"> </w:t>
            </w: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Catherine Raimbaud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Mathieu Bélisle et Dr Alain Vadeboncoeur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Lionel Shriver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color w:val="222222"/>
                <w:sz w:val="18"/>
                <w:szCs w:val="18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Marie Laberge</w:t>
            </w:r>
          </w:p>
          <w:p>
            <w:pPr>
              <w:pStyle w:val="Default"/>
              <w:jc w:val="both"/>
              <w:rPr>
                <w:rStyle w:val="Strong"/>
                <w:rFonts w:ascii="Calibri" w:hAnsi="Calibri" w:eastAsia="Times New Roman" w:cs="Calibri" w:asciiTheme="minorHAnsi" w:cstheme="minorHAnsi" w:hAnsiTheme="minorHAnsi"/>
                <w:color w:val="222222"/>
                <w:sz w:val="18"/>
                <w:szCs w:val="18"/>
              </w:rPr>
            </w:pPr>
            <w:r>
              <w:rPr>
                <w:rFonts w:eastAsia="Times New Roman" w:cs="Calibri" w:cstheme="minorHAnsi"/>
                <w:color w:val="222222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8"/>
                <w:szCs w:val="18"/>
                <w:lang w:val="fr-BE" w:eastAsia="fr-BE"/>
              </w:rPr>
            </w:pP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Maude Nepveu-Villeneuve</w:t>
            </w:r>
            <w:r>
              <w:rPr>
                <w:rFonts w:eastAsia="Times New Roman" w:cs="Calibri" w:cstheme="minorHAnsi"/>
                <w:b/>
                <w:bCs/>
                <w:color w:val="222222"/>
                <w:sz w:val="18"/>
                <w:szCs w:val="18"/>
              </w:rPr>
              <w:t xml:space="preserve"> et </w:t>
            </w:r>
            <w:r>
              <w:rPr>
                <w:rStyle w:val="Strong"/>
                <w:rFonts w:eastAsia="Times New Roman" w:cs="Calibri" w:cstheme="minorHAnsi"/>
                <w:b w:val="false"/>
                <w:bCs w:val="false"/>
                <w:color w:val="222222"/>
                <w:sz w:val="18"/>
                <w:szCs w:val="18"/>
              </w:rPr>
              <w:t>Agathe Bray-Bourret</w:t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  <w:t>Emmanuelle Cosso</w:t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  <w:t>Philippe Garnier</w:t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  <w:t>Corinne Hoex</w:t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  <w:t>Yvan De Muy et Janou-Eve LeGuerrier</w:t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  <w:t>Frédéric Tabard</w:t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  <w:t>Véronique Fournier</w:t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  <w:t>Jonathan Denis, préface Noëlle Chatelet</w:t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  <w:t>Olivier Tallec</w:t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  <w:t>Emmanuelle Pirotte</w:t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  <w:t>Achdé et Dr P. Sichère</w:t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  <w:t>Marcel Bolle De Bal</w:t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  <w:t>Jocelyne St Arnaud et Delphine Roight</w:t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  <w:t xml:space="preserve">Mark Lee Hunter, Angèle Delbecq </w:t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  <w:t>Et Jean-Louis Touraine</w:t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  <w:shd w:fill="FFFFFF" w:val="clear"/>
                <w:lang w:val="en-CA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en-CA" w:eastAsia="fr-BE"/>
              </w:rPr>
              <w:t>M.A Berthod, D.A Castelli Dransart,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  <w:shd w:fill="FFFFFF" w:val="clear"/>
              </w:rPr>
            </w:pPr>
            <w:r>
              <w:rPr>
                <w:rFonts w:cs="Calibri" w:cstheme="minorHAnsi"/>
                <w:sz w:val="18"/>
                <w:szCs w:val="18"/>
                <w:shd w:fill="FFFFFF" w:val="clear"/>
              </w:rPr>
              <w:t xml:space="preserve">A.Pillonel et A. </w:t>
            </w: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  <w:t>Stavrianakis</w:t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  <w:t>Antoine Mesnier</w:t>
            </w:r>
          </w:p>
          <w:p>
            <w:pPr>
              <w:pStyle w:val="Default"/>
              <w:jc w:val="both"/>
              <w:rPr>
                <w:rFonts w:ascii="Calibri" w:hAnsi="Calibri" w:eastAsia="Times New Roman" w:cs="Calibri" w:asciiTheme="minorHAnsi" w:cstheme="minorHAnsi" w:hAnsi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  <w:shd w:fill="FFFFFF" w:val="clear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  <w:t>Emilie Amey-Cornut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  <w:shd w:fill="FFFFFF" w:val="clear"/>
              </w:rPr>
            </w:pPr>
            <w:r>
              <w:rPr>
                <w:rFonts w:cs="Calibri" w:cstheme="minorHAnsi"/>
                <w:sz w:val="18"/>
                <w:szCs w:val="18"/>
                <w:shd w:fill="FFFFFF" w:val="clear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  <w:shd w:fill="FFFFFF" w:val="clear"/>
              </w:rPr>
            </w:pPr>
            <w:r>
              <w:rPr>
                <w:rFonts w:cs="Calibri" w:cstheme="minorHAnsi"/>
                <w:sz w:val="18"/>
                <w:szCs w:val="18"/>
                <w:shd w:fill="FFFFFF" w:val="clear"/>
              </w:rPr>
              <w:t>Jean Biès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  <w:shd w:fill="FFFFFF" w:val="clear"/>
              </w:rPr>
            </w:pPr>
            <w:r>
              <w:rPr>
                <w:rFonts w:cs="Calibri" w:cstheme="minorHAnsi"/>
                <w:sz w:val="18"/>
                <w:szCs w:val="18"/>
                <w:shd w:fill="FFFFFF" w:val="clear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  <w:shd w:fill="FFFFFF" w:val="clear"/>
              </w:rPr>
            </w:pPr>
            <w:r>
              <w:rPr>
                <w:rFonts w:cs="Calibri" w:cstheme="minorHAnsi"/>
                <w:sz w:val="18"/>
                <w:szCs w:val="18"/>
                <w:shd w:fill="FFFFFF" w:val="clear"/>
              </w:rPr>
              <w:t>Carole Fives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  <w:shd w:fill="FFFFFF" w:val="clear"/>
              </w:rPr>
            </w:pPr>
            <w:r>
              <w:rPr>
                <w:rFonts w:cs="Calibri" w:cstheme="minorHAnsi"/>
                <w:sz w:val="18"/>
                <w:szCs w:val="18"/>
                <w:shd w:fill="FFFFFF" w:val="clear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  <w:shd w:fill="FFFFFF" w:val="clear"/>
              </w:rPr>
            </w:pPr>
            <w:r>
              <w:rPr>
                <w:rFonts w:cs="Calibri" w:cstheme="minorHAnsi"/>
                <w:sz w:val="18"/>
                <w:szCs w:val="18"/>
                <w:shd w:fill="FFFFFF" w:val="clear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  <w:shd w:fill="FFFFFF" w:val="clear"/>
              </w:rPr>
            </w:pPr>
            <w:r>
              <w:rPr>
                <w:rFonts w:cs="Calibri" w:cstheme="minorHAnsi"/>
                <w:sz w:val="18"/>
                <w:szCs w:val="18"/>
                <w:shd w:fill="FFFFFF" w:val="clear"/>
              </w:rPr>
              <w:t>Nicolas Menet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  <w:shd w:fill="FFFFFF" w:val="clear"/>
              </w:rPr>
            </w:pPr>
            <w:r>
              <w:rPr>
                <w:rFonts w:cs="Calibri" w:cstheme="minorHAnsi"/>
                <w:sz w:val="18"/>
                <w:szCs w:val="18"/>
                <w:shd w:fill="FFFFFF" w:val="clear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  <w:shd w:fill="FFFFFF" w:val="clear"/>
              </w:rPr>
            </w:pPr>
            <w:r>
              <w:rPr>
                <w:rFonts w:cs="Calibri" w:cstheme="minorHAnsi"/>
                <w:sz w:val="18"/>
                <w:szCs w:val="18"/>
                <w:shd w:fill="FFFFFF" w:val="clear"/>
              </w:rPr>
              <w:t>André Comte-Sponville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  <w:shd w:fill="FFFFFF" w:val="clear"/>
              </w:rPr>
            </w:pPr>
            <w:r>
              <w:rPr>
                <w:rFonts w:cs="Calibri" w:cstheme="minorHAnsi"/>
                <w:sz w:val="18"/>
                <w:szCs w:val="18"/>
                <w:shd w:fill="FFFFFF" w:val="clear"/>
              </w:rPr>
              <w:t>Clara Sabinne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  <w:shd w:fill="FFFFFF" w:val="clear"/>
              </w:rPr>
            </w:pPr>
            <w:r>
              <w:rPr>
                <w:rFonts w:cs="Calibri" w:cstheme="minorHAnsi"/>
                <w:sz w:val="18"/>
                <w:szCs w:val="18"/>
                <w:shd w:fill="FFFFFF" w:val="clear"/>
              </w:rPr>
              <w:t>Claude Grange et Régis Debray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  <w:shd w:fill="FFFFFF" w:val="clear"/>
              </w:rPr>
            </w:pPr>
            <w:r>
              <w:rPr>
                <w:rFonts w:cs="Calibri" w:cstheme="minorHAnsi"/>
                <w:sz w:val="18"/>
                <w:szCs w:val="18"/>
                <w:shd w:fill="FFFFFF" w:val="clear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  <w:shd w:fill="FFFFFF" w:val="clear"/>
                <w:lang w:val="en-CA"/>
              </w:rPr>
            </w:pPr>
            <w:r>
              <w:rPr>
                <w:rFonts w:cs="Calibri" w:cstheme="minorHAnsi"/>
                <w:sz w:val="18"/>
                <w:szCs w:val="18"/>
                <w:shd w:fill="FFFFFF" w:val="clear"/>
                <w:lang w:val="en-CA"/>
              </w:rPr>
              <w:t>Benoit Cohen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  <w:shd w:fill="FFFFFF" w:val="clear"/>
                <w:lang w:val="en-CA"/>
              </w:rPr>
            </w:pPr>
            <w:r>
              <w:rPr>
                <w:rFonts w:cs="Calibri" w:cstheme="minorHAnsi"/>
                <w:sz w:val="18"/>
                <w:szCs w:val="18"/>
                <w:shd w:fill="FFFFFF" w:val="clear"/>
                <w:lang w:val="en-CA"/>
              </w:rPr>
              <w:t>Lionel Schriver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  <w:shd w:fill="FFFFFF" w:val="clear"/>
                <w:lang w:val="en-CA"/>
              </w:rPr>
            </w:pPr>
            <w:r>
              <w:rPr>
                <w:rFonts w:cs="Calibri" w:cstheme="minorHAnsi"/>
                <w:sz w:val="18"/>
                <w:szCs w:val="18"/>
                <w:shd w:fill="FFFFFF" w:val="clear"/>
                <w:lang w:val="en-CA"/>
              </w:rPr>
              <w:t>Pascal Caglar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  <w:shd w:fill="FFFFFF" w:val="clear"/>
              </w:rPr>
              <w:t>Régine Dhoquois-Cohen - Jacqueline Feldman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Martine Lombard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  <w:t>Simon RoyCorinne Van Oost -Jean Bauwin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  <w:t>Catherine Vincent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Ito Ogawa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Didier Drouven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Dr OichiroKobori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</w:t>
            </w:r>
            <w:r>
              <w:rPr>
                <w:rFonts w:cs="Calibri" w:cstheme="minorHAnsi"/>
                <w:sz w:val="18"/>
                <w:szCs w:val="18"/>
              </w:rPr>
              <w:t>e Choix-Citoyens pour une mort choisie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Elsa Walter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Denis Labayle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Alain Van Kerckhoven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Yves de Locht et Guylaine Liétaert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Emmanuelle Huisman Perrin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  <w:t>Mara Buchbinder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sz w:val="18"/>
                <w:szCs w:val="18"/>
                <w:lang w:val="en-CA"/>
              </w:rPr>
              <w:t>A Pillonel, M-A Berthod, D-A Castelli Dransart, A. Stavrianakis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Zelba</w:t>
            </w:r>
          </w:p>
          <w:p>
            <w:pPr>
              <w:pStyle w:val="Default"/>
              <w:ind w:start="720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Livio Bernardi – Olivier Peyon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Amélie Croussette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Aki Shimazaki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Vaughan Roberts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Catherine Rombouts, Sophie Richelle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François Galichet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Jacqueline Jencquel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Melissa Da Costa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D. de Saint Mars et S. Bloch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François Lambert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Bernard Mouffe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Amélie Javaux,Corinne Huque,Charline Wacmeiler et Annicka Masson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Blandine de Caunes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Philippe Bataillle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Sandra Demontigny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 xml:space="preserve">Jacques Brotchi                                                                        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Préface de Guy Haarscher</w:t>
            </w:r>
          </w:p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</w:tc>
        <w:tc>
          <w:tcPr>
            <w:tcW w:w="5553" w:type="dxa"/>
            <w:tcBorders/>
            <w:vAlign w:val="center"/>
          </w:tcPr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  <w:t>Ritualiser la mort</w:t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  <w:t>Petit lexique juridique de la fin de (la) vie</w:t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  <w:t>Peut-être le hasard</w:t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  <w:t>J’écrirai votre histoire</w:t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  <w:t>Je viens t’encombrer</w:t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  <w:t>Dans la dignité</w:t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  <w:t>Le dernier choix</w:t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  <w:t>Faut-il écrire ses directives anticipées ?</w:t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  <w:t>Vieillir sans temps -mort Mourir sans entraves</w:t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  <w:t>Là où tu vas</w:t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  <w:t>L’Adieu au visage</w:t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  <w:t>Revivre malgré la douleur</w:t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  <w:t>Le dernier pétale de Rose</w:t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  <w:t>La force de vivre, la volonté de mourir</w:t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  <w:t>Ces malades que nous aidons à mourir</w:t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  <w:t>Virgile</w:t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  <w:t>Des rites pour la vie -célébrer tous les passages de l’existence</w:t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  <w:t>La dernière vague</w:t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  <w:t>EHPAD, Je ne veux pas y mourir !</w:t>
            </w:r>
          </w:p>
          <w:p>
            <w:pPr>
              <w:pStyle w:val="Default"/>
              <w:rPr>
                <w:rFonts w:eastAsia="Times New Roman"/>
                <w:sz w:val="18"/>
                <w:szCs w:val="18"/>
                <w:lang w:val="fr-BE"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eastAsia="Times New Roman"/>
                <w:sz w:val="18"/>
                <w:szCs w:val="18"/>
                <w:lang w:val="fr-BE" w:eastAsia="fr-BE"/>
              </w:rPr>
              <w:t>La fin de vie et la mort saisies par le droit constitutionnel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  <w:t>Reverdir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  <w:t>Prendre corps : Et si on parlait de la mort ?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  <w:t>Dans 40 jours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  <w:t>Euh… Comment parler de la mort aux enfants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  <w:t>Face à la fin de vie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  <w:t>L’opportunité de vivre – Ultimes Etudes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  <w:t>ETRE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</w:r>
          </w:p>
          <w:p>
            <w:pPr>
              <w:pStyle w:val="Default"/>
              <w:rPr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  <w:t>F</w:t>
            </w:r>
            <w:r>
              <w:rPr>
                <w:sz w:val="18"/>
                <w:szCs w:val="18"/>
                <w:lang w:eastAsia="fr-BE"/>
              </w:rPr>
              <w:t>in de vie – 2 Guides en 1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  <w:t>Redonner une place à nos morts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  <w:t>T</w:t>
            </w:r>
            <w:r>
              <w:rPr>
                <w:sz w:val="18"/>
                <w:szCs w:val="18"/>
                <w:lang w:eastAsia="fr-BE"/>
              </w:rPr>
              <w:t>raversées</w:t>
            </w:r>
          </w:p>
          <w:p>
            <w:pPr>
              <w:pStyle w:val="Default"/>
              <w:rPr>
                <w:lang w:eastAsia="fr-BE"/>
              </w:rPr>
            </w:pPr>
            <w:r>
              <w:rPr>
                <w:lang w:eastAsia="fr-BE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  <w:t>Quelqu’un doit parler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  <w:t>A prendre ou à laisser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  <w:t>Dix jours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  <w:t>Je t’écris de mon lit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sz w:val="18"/>
                <w:szCs w:val="18"/>
                <w:lang w:eastAsia="fr-BE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  <w:lang w:eastAsia="fr-BE"/>
              </w:rPr>
              <w:t>La Dernière Mort d’Éric Muller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Neuf mois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Les reines du bal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Les derniers moments de grand-papa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La fin de vie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Sept vieilles dames et la mort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Mourir dans la dignité, plaidoyer pour la dernière des libertés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Est-ce qu’il dort ?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Flamboyant crépuscule d’une vieille conformiste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Aïe, La douleur se traite aussi avec humour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Les spirales initiatiques d’un vieux franc-maçon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Soins de fin de vie : qui décide ?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Pour Sophie et tous les autres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Enquêtes pour le droit de choisir sa mort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La Mort appréciée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  <w:t>Bon anniversaire Antoine !</w:t>
            </w:r>
          </w:p>
          <w:p>
            <w:pPr>
              <w:pStyle w:val="Default"/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val="fr-BE" w:eastAsia="fr-BE"/>
              </w:rPr>
              <w:t>Libres et légers comme des Papillons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Le Deuil blanc – Journal d’un accompagnant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Le jour et l’heure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Faire le deuil de soi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La clé des champs et autres impromptus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Parlons-en absolument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Le dernier souffle-Accompagner la fin de vie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Formidable « Mon père ne devait pas souffrir »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 prendre ou à laisser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La promesse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Ma vie en vieille et le droit d’en choisir la fin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L’Ultime demande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Ma fin du monde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L’euthanasie au seuil des SP,20 ans de modèle belge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La Mort à vivre</w:t>
            </w:r>
          </w:p>
          <w:p>
            <w:pPr>
              <w:pStyle w:val="Normal"/>
              <w:rPr>
                <w:rFonts w:ascii="Calibri" w:hAnsi="Calibri" w:cs="Calibri"/>
                <w:sz w:val="18"/>
                <w:szCs w:val="18"/>
              </w:rPr>
            </w:pPr>
            <w:hyperlink r:id="rId2">
              <w:r>
                <w:rPr>
                  <w:rStyle w:val="Hyperlink"/>
                  <w:rFonts w:cs="Calibri"/>
                  <w:color w:val="auto"/>
                  <w:sz w:val="18"/>
                  <w:szCs w:val="18"/>
                  <w:u w:val="none"/>
                </w:rPr>
                <w:t>L’euthanasie au seuil des soins palliatifs – Vingt ans de modèle belge</w:t>
              </w:r>
            </w:hyperlink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Le passage. Choisir de mourir dignement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Le goûter du lion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 vous je peux le dire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La belle mort, vivre sa mort à domicile au Japon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Loi Claeys-Leonetti ses erreurs et ses insuffisances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 vous je peux le dire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Le médecin, la liberté et la mort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Motel California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 xml:space="preserve">Maintenant qu’ils ne sont plus là                                                      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La prise en charge de la fin de vie,Mission de santé publique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Scripting death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La mort appréciée, l’assistance au suicide en Suisse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Mes mauvaises filles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En toute conscience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 xml:space="preserve">Toujours là pour toi                                                                            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Sémi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Suicide assisté, </w:t>
            </w:r>
            <w:r>
              <w:rPr>
                <w:rStyle w:val="Emphasis"/>
                <w:rFonts w:eastAsia="Times New Roman"/>
                <w:sz w:val="18"/>
                <w:szCs w:val="18"/>
              </w:rPr>
              <w:t>Éthique en questions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Le Grand Jour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 xml:space="preserve">Qu’est-ce qu’une vie accomplie ?                                                                                                                                          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Terminer en beauté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Tout le bleu du ciel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Lili a peur de la mort *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Pour qu’il soit le dernier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Le droit à la mort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Paulette (la mort expliquée aux enfants)*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La mère morte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Laisser partir, euthanasie, l’exception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L’urgence de vivre, ma vie avec l’Alzheimer précoce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 xml:space="preserve">Dis, c’est quoi l’euthanasie ?                                                                                          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2026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2026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2026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2026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2026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2026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2026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2025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2025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2025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2025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2025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2025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2025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2025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2025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2025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2025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2025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2025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2025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2025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2025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2025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2025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2025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2024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024</w:t>
            </w:r>
          </w:p>
          <w:p>
            <w:pPr>
              <w:pStyle w:val="Default"/>
              <w:rPr/>
            </w:pPr>
            <w:r>
              <w:rPr/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2024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024</w:t>
            </w:r>
          </w:p>
          <w:p>
            <w:pPr>
              <w:pStyle w:val="Default"/>
              <w:rPr/>
            </w:pPr>
            <w:r>
              <w:rPr/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2024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2024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2024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2024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2024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2024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2024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2024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2024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2024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2024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2024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2024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2024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2023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2023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2023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2023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2023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2023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2023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2023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2023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2023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2023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2023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2023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2023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2023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2022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2022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2022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2022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2022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2022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2022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2022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2022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2022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2022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2022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2022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2022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2022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2021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2021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2021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2021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2021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2021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2021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2021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2021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2020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2020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2020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2020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2020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2020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2020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2020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2019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2019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</w:tc>
        <w:tc>
          <w:tcPr>
            <w:tcW w:w="3249" w:type="dxa"/>
            <w:tcBorders/>
            <w:vAlign w:val="center"/>
          </w:tcPr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Michalon Editeur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Ed. Lefebvre-Dalloz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Ed. Les Corps Conducteurs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JC. Lattès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L’ Harmattan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Buchet-Chastel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de l’Observatoire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Auto-édition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Libertalia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Futuropolis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Marchialy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Laffont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Antipodes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City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du Lombard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Ed. Le Lys Bleu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City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Flammarion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Stylit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DICE Editions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Flammarion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Istya &amp; Cie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TheBookEdition.com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Coédition Bayard/Grasset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PUR Editions-Epures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PUF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EDITO - Québec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e Choix</w:t>
            </w:r>
          </w:p>
          <w:p>
            <w:pPr>
              <w:pStyle w:val="Default"/>
              <w:rPr/>
            </w:pPr>
            <w:r>
              <w:rPr/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Allary Editions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PF Nantes</w:t>
            </w:r>
          </w:p>
          <w:p>
            <w:pPr>
              <w:pStyle w:val="Default"/>
              <w:rPr/>
            </w:pPr>
            <w:r>
              <w:rPr/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Lux Editeur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Belfond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du Boréal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les 400 coups (Québec)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Fayard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de l’Olivier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Ed. Grasset-Le Courage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les 400 coups (Québec)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Ed. P.U. Blaise Pascal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Michalon Editions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Ed. du Cherche-Midi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Ed. Pastel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Ed. du Cherche-Midi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Ed. Audie-Fluide Glacial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La Pensée et les Hommes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Ed. Boréal-Montréal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Ed. Pepper – L’Harmattan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Antipodes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Mollat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Les 3 colonnes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Ed. Le Passeur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JC. Lattès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du Cherche-Midi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PUF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Amazon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Témoins Gallimard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Flammarion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Belfond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Koiné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L’Harmattan/Les impliqués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  <w:t>Editions Liana Levi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  <w:t>Editions Boréal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  <w:t>Editions Academia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du Seuil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Picquier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Kiwi Editions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Atlande Editions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Ed. Le Choix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Plon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Flammarion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  <w:t>Plon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  <w:t>Chloe des Lys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  <w:t>Ker Editions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  <w:t>Raison Présente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  <w:t>ACP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  <w:t>Futuropolis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  <w:lang w:val="en-CA"/>
              </w:rPr>
            </w:pPr>
            <w:r>
              <w:rPr>
                <w:rFonts w:cs="Calibri" w:cstheme="minorHAnsi"/>
                <w:bCs/>
                <w:sz w:val="18"/>
                <w:szCs w:val="18"/>
                <w:lang w:val="en-CA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Antipodes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Les Editeurs Réunis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Acte Sud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Delcourt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CLE Ethique en questions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Odile Jacob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Loco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Le Livre de Poche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Calligram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Favre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Le Livre de Poche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Mijade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Bruylant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Stock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Editions La Presse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Renaissance du Livre</w:t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Le Livre de Poche</w:t>
            </w:r>
          </w:p>
        </w:tc>
      </w:tr>
      <w:tr>
        <w:trPr>
          <w:trHeight w:val="602" w:hRule="atLeast"/>
        </w:trPr>
        <w:tc>
          <w:tcPr>
            <w:tcW w:w="3871" w:type="dxa"/>
            <w:tcBorders/>
            <w:vAlign w:val="center"/>
          </w:tcPr>
          <w:p>
            <w:pPr>
              <w:pStyle w:val="Default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Daniel de Roulet</w:t>
            </w:r>
          </w:p>
        </w:tc>
        <w:tc>
          <w:tcPr>
            <w:tcW w:w="5553" w:type="dxa"/>
            <w:tcBorders/>
            <w:vAlign w:val="center"/>
          </w:tcPr>
          <w:p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Lettres à mon père pasteur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3249" w:type="dxa"/>
            <w:tcBorders/>
            <w:vAlign w:val="center"/>
          </w:tcPr>
          <w:p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Labor &amp; Fides (Genève)</w:t>
            </w:r>
          </w:p>
          <w:p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Collection lignes intérieures</w:t>
            </w:r>
          </w:p>
        </w:tc>
      </w:tr>
      <w:tr>
        <w:trPr>
          <w:trHeight w:val="602" w:hRule="atLeast"/>
        </w:trPr>
        <w:tc>
          <w:tcPr>
            <w:tcW w:w="3871" w:type="dxa"/>
            <w:tcBorders/>
            <w:vAlign w:val="center"/>
          </w:tcPr>
          <w:p>
            <w:pPr>
              <w:pStyle w:val="Default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</w:t>
            </w:r>
            <w:r>
              <w:rPr>
                <w:bCs/>
                <w:sz w:val="18"/>
                <w:szCs w:val="18"/>
              </w:rPr>
              <w:t>Jean-Louis Touraine</w:t>
            </w:r>
          </w:p>
        </w:tc>
        <w:tc>
          <w:tcPr>
            <w:tcW w:w="5553" w:type="dxa"/>
            <w:tcBorders/>
            <w:vAlign w:val="center"/>
          </w:tcPr>
          <w:p>
            <w:pPr>
              <w:pStyle w:val="Default"/>
              <w:rPr>
                <w:rFonts w:ascii="Calibri" w:hAnsi="Calibri" w:cs="Calibri" w:asciiTheme="minorHAnsi" w:cstheme="minorHAnsi" w:hAnsiTheme="minorHAnsi"/>
                <w:b/>
                <w:bCs/>
                <w:i/>
                <w:i/>
                <w:sz w:val="18"/>
                <w:szCs w:val="18"/>
              </w:rPr>
            </w:pPr>
            <w:r>
              <w:rPr>
                <w:rStyle w:val="Emphasis"/>
                <w:rFonts w:cs="Calibri" w:cstheme="minorHAnsi"/>
                <w:i w:val="false"/>
                <w:color w:val="231F20"/>
                <w:spacing w:val="-3"/>
                <w:sz w:val="18"/>
                <w:szCs w:val="18"/>
                <w:shd w:fill="FFFFFF" w:val="clear"/>
              </w:rPr>
              <w:t>Donner la vie, choisir sa mort</w:t>
            </w:r>
            <w:r>
              <w:rPr>
                <w:rFonts w:cs="Calibri" w:cstheme="minorHAnsi"/>
                <w:i/>
                <w:color w:val="231F20"/>
                <w:spacing w:val="-3"/>
                <w:sz w:val="18"/>
                <w:szCs w:val="18"/>
                <w:shd w:fill="FFFFFF" w:val="clear"/>
              </w:rPr>
              <w:t> 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3249" w:type="dxa"/>
            <w:tcBorders/>
            <w:vAlign w:val="center"/>
          </w:tcPr>
          <w:p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Editions Erès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  <w:vAlign w:val="center"/>
          </w:tcPr>
          <w:p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Fabienne Gauclin avec Serge Herbin</w:t>
            </w:r>
          </w:p>
        </w:tc>
        <w:tc>
          <w:tcPr>
            <w:tcW w:w="5553" w:type="dxa"/>
            <w:tcBorders/>
            <w:vAlign w:val="center"/>
          </w:tcPr>
          <w:p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Si mon fils ne veut plus vivre …</w:t>
            </w:r>
          </w:p>
          <w:p>
            <w:pPr>
              <w:pStyle w:val="Defaul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Maman, je veux mourir dignement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3249" w:type="dxa"/>
            <w:tcBorders/>
            <w:vAlign w:val="center"/>
          </w:tcPr>
          <w:p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Document City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Gabriel Ringlet</w:t>
            </w:r>
          </w:p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Gabriel Ringlet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La grâce des jours uniques</w:t>
            </w:r>
          </w:p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Vous me coucherez nu sur la terre nue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2019</w:t>
            </w:r>
          </w:p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2018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Albin Michel</w:t>
            </w:r>
          </w:p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Albin Michel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Nadia Geerts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L’après-midi sera courte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2018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Editions L’Harmattan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Yves de Locht</w:t>
            </w:r>
          </w:p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Emmanuelle Huisman Perrin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Docteur, rendez-moi ma liberté</w:t>
            </w:r>
          </w:p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La mort expliquée à ma fille *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2018</w:t>
            </w:r>
          </w:p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2017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Michel Lafon</w:t>
            </w:r>
          </w:p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Editions du Seuil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Anne Bert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Le tout dernier été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2017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Fayard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Philippe Catteau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Je n'ai pas tué mon père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2017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Cherche Midi / Collection Récit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Zazo de la Télindière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BiEnveNue Chez Les J'téS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2017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Opera Editions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Philippe Lebecq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La traversée du jour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2017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Ker éditions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Paul-François Sylvestre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 jumelle m'a quitté dans la dignité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2017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Editions du Gref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Dr Pierre Viens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Les visages de l'aide médicale à mourir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2017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Presses de l'Université Laval</w:t>
            </w:r>
          </w:p>
        </w:tc>
      </w:tr>
      <w:tr>
        <w:trPr>
          <w:trHeight w:val="408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Dr Véronique Fournier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La mort est-elle un droit?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2016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La documentation française collection Doc' en poche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Noëlle Châtelet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Suite à la dernière leçon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Le Seuil</w:t>
            </w:r>
          </w:p>
        </w:tc>
      </w:tr>
      <w:tr>
        <w:trPr>
          <w:trHeight w:val="408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Damien et Nicolas Delmer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Frères jusqu'au dernier souffle. </w:t>
            </w:r>
          </w:p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Notre combat pour la vie et le droit de mourir dignement.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XO Document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Marc Desmet</w:t>
            </w:r>
          </w:p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Vinciane Despret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Vivre la gestion hospitalière. Une question spirituelle ?</w:t>
            </w:r>
          </w:p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Au bonheur des morts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</w:t>
            </w:r>
          </w:p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Editions jésuites / Collection Soins</w:t>
            </w:r>
          </w:p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Editions La Découverte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Bernadette Feroumont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Accompagner la vie jusque-là.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Editions Lharmattan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Dr Véronique Fournier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Puisqu'il faut bien mourir.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Editions La Découverte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Pierre Goblet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Comprendre et accompagner le très grand âge.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Mardaga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 Maurice Mimoun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La mort peut attendre. Un grand chirurgien se confie.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Editions Albin Michel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Olivier Nkulu Kabamba 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L'accompagnement spirituel à l'euthanasie. Ouvertures et fermetures. Essai.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Editions Academia / L'Harmattan</w:t>
            </w:r>
          </w:p>
        </w:tc>
      </w:tr>
      <w:tr>
        <w:trPr>
          <w:trHeight w:val="176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Mélanie Raphaël-Béthune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L'euthanasie, un débat volontairement étouffé!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I-éditions - Collection Un Autre Regard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Gabriel Ringlet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Vous me coucherez nu sur la terre nue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Albin Michel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Jean-Luc Romero 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 mort m'appartient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Michalon Editeur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Ruth Schäubli-Meyer 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Un malade d'Alzheimer choisit le suicide assisté.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Leu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Dr Claude Finet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La découverte de l’éphémère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2014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Avant-propos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François Galichet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Mourir délibérément ? Pour une sortie réfléchie de la vie.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2014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Presses Universitaires de Strasbourg</w:t>
            </w:r>
          </w:p>
        </w:tc>
      </w:tr>
      <w:tr>
        <w:trPr>
          <w:trHeight w:val="175" w:hRule="atLeast"/>
        </w:trPr>
        <w:tc>
          <w:tcPr>
            <w:tcW w:w="3871" w:type="dxa"/>
            <w:tcBorders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Rachel Lambert</w:t>
            </w:r>
          </w:p>
        </w:tc>
        <w:tc>
          <w:tcPr>
            <w:tcW w:w="5553" w:type="dxa"/>
            <w:tcBorders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Vincent Parce que je l'aime, je veux le laisser partir</w:t>
            </w:r>
          </w:p>
        </w:tc>
        <w:tc>
          <w:tcPr>
            <w:tcW w:w="853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2014</w:t>
            </w:r>
          </w:p>
        </w:tc>
        <w:tc>
          <w:tcPr>
            <w:tcW w:w="3249" w:type="dxa"/>
            <w:tcBorders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Fayard</w:t>
            </w:r>
          </w:p>
        </w:tc>
      </w:tr>
    </w:tbl>
    <w:p>
      <w:pPr>
        <w:pStyle w:val="Default"/>
        <w:rPr>
          <w:color w:val="auto"/>
        </w:rPr>
      </w:pPr>
      <w:r>
        <w:rPr>
          <w:color w:val="auto"/>
        </w:rPr>
      </w:r>
    </w:p>
    <w:tbl>
      <w:tblPr>
        <w:tblW w:w="13409" w:type="dxa"/>
        <w:jc w:val="center"/>
        <w:tblInd w:w="0" w:type="dxa"/>
        <w:tblLayout w:type="fixed"/>
        <w:tblCellMar>
          <w:top w:w="68" w:type="dxa"/>
          <w:start w:w="0" w:type="dxa"/>
          <w:bottom w:w="68" w:type="dxa"/>
          <w:end w:w="0" w:type="dxa"/>
        </w:tblCellMar>
        <w:tblLook w:val="0000" w:noHBand="0" w:noVBand="0" w:firstColumn="0" w:lastRow="0" w:lastColumn="0" w:firstRow="0"/>
      </w:tblPr>
      <w:tblGrid>
        <w:gridCol w:w="3911"/>
        <w:gridCol w:w="5528"/>
        <w:gridCol w:w="851"/>
        <w:gridCol w:w="3118"/>
      </w:tblGrid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 </w:t>
            </w:r>
            <w:r>
              <w:rPr>
                <w:sz w:val="16"/>
                <w:szCs w:val="16"/>
              </w:rPr>
              <w:t>Dominique</w:t>
            </w:r>
            <w:r>
              <w:rPr>
                <w:sz w:val="18"/>
                <w:szCs w:val="18"/>
              </w:rPr>
              <w:t xml:space="preserve"> Lossignol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8"/>
                <w:szCs w:val="18"/>
              </w:rPr>
            </w:pPr>
            <w:r>
              <w:rPr>
                <w:sz w:val="17"/>
                <w:szCs w:val="17"/>
              </w:rPr>
              <w:t>En notre âme et conscience. Fin de vie et éthique médicale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Editions du Centre Laïque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Société scientifique de Bruxelles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 Memoriam Christian de Duve. Revue des questions scientifiques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2014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Université de Namur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Dr Corinne Van Oost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Médecin catholique, pourquoi je pratique l'euthanasie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2014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Presses de la renaissance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Colette Maskens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Vieillir…Un temps qui s'apprivoise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2014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De Boeck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Florence Barruel, Antoine Bioy</w:t>
            </w:r>
          </w:p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Jean-Luc Romero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Du soin à la personne - Clinique de l’incertitude</w:t>
            </w:r>
          </w:p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Monsieur Le Président, laissez-nous mourir dans la dignité !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2013</w:t>
            </w:r>
          </w:p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Dunod-Psychothérapies</w:t>
            </w:r>
          </w:p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Jean-Claude Gawsewitch Editeur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Marc Mayer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L'euthanasie : une Sérénité partagée, une Question de Santé publique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MeMograMes 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Dr Willem Distelmans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L'adieu choisi. Acharnement thérapeutique, soins palliatifs et euthanasie. Entretiens avec Oscar Grosjean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Couleur livres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Emanuèle Bernheim 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Tout s'est bien passé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Gallimard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Alain Canneel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Pour une loi sur l'euthanasie et l'aide au suicide : l'exemple belge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Editions aBac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Dr François Damas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Comprendre l'euthanasie et ses enjeux. La mort choisie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Mardaga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Dr Willem Distelmans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Euthanasie et soins palliatifs : le modèle belge.</w:t>
              <w:br/>
              <w:t>Pour le droit à une fin de vie digne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2012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La Muette. Le bord de l'eau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Lydia Muller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La fin de vie, une aventure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2012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Editions Dervy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Norbert Elias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La solitude des mourants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2012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Agora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Philippe Bataille 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 la vie, A la mort. Euthanasie : le grand malentendu.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2012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Autrement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Michèle de Somer  et Frédéric Veille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Donnez à mon fils le droit de mourir! Le dernier cri d'amour d'une mère.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2012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City-Editions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Marie Deroubaix 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 mois à vivre. J'ai choisi de mourir dignement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2012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Cherche Midi / Collection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Martin Winckler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En souvenir d'André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2012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Folio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Jean-Luc Romero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Les Voleurs de liberté, préface de Noëlle Châtelet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2012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L’Esprit frappeur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Pietro Scarnera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Journal d'un adieu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2012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Cà et là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Cécile Hanon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Devenir vieux. Les enjeux de la psychiatrie du sujet âgé.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2012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Doin éditeurs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Dr Alain Sauteraud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Vivre après ta mort – Psychologie du deuil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2012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Editions Odile Jacob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Philippe Chleq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Pourquoi ont-ils volé ma mort? Document/Témoignage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2011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les éditions de l'arbre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Richard N. Côté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In search of Gentle Death. The fight for your right to die with dignity.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2011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Corinthian Books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Déjiha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J'suis prête…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2011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Société des Ecrivains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Régine Salvat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Une histoire à tenir debout.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2011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Editions JC Lattès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Marcel Boisvert  et Serge Daneault 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Etre ou ne plus être - Débat sur l'euthanasie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2010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Les éditions voix parallèles 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CAL de Namur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 corps perdu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2010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Mardaga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Dr Marc Englert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L'Euthanasie. Publications et textes relatifs à la loi belge de dépénalisation (2ème édition)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2010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ADMD Belgique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Bruno Py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La Mort et le Droit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2010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Presses universitaires de Nancy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Dr Denis Labayle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Pitié pour les hommes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2009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Stock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Jean-Luc Romero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Les voleurs de liberté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2009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Florent Masso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Guy Bedos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Le Jour et l'Heure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2008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Stock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Jean-Pierre Béland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Mourir dans la dignité? Soins palliatifs ou suicide assisté, un choix de société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2008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Presses de l'université Laval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Dr Marc Englert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L'Euthanasie. Publications et textes relatifs à la loi belge de dépénalisation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2008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ADMD Belgique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Benoîte Groult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Mon évasion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2008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Grasset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Ioana Nantel 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Qui m'a tuée? D'une vie subie à une mort choisie.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2008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Editions Xenia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Plusieurs auteurs : Equipe de soutien du réseau hospitalier d'Anvers campus Middelheim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Face à la mort - Récits d'euthanasie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2008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Editions Aden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Gilles Antonowicz 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Fin de vie. Vivre ou mourir : tout savoir sur vos droits. Préface de Michel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2007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Editions l'Archipel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Marie Humbert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Pour tous les Vincent du monde. Une histoire d'amour.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2007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Michel Lafon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Alain Joubert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Une goutte d'éternité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2007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Nadeau Maurice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Laurent Malet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En attendant la suite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2007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Editions du cherche midi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Eric-Emmanuel Schmitt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Oscar et la dame rose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2002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Albin Michel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Plusieurs auteurs. Coordination : Fournier Véronique et Gaille Marie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Ethique Clinique à l'hôpital Cochin. Une méthode à l'épreuve de l'expérience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2007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Centre Ethique Clinique. Hôpital Cochin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Benoîte Groult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La touche étoile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2006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Le livre de Poche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Dr Jack Kevorkian 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Between the dying and the dead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2006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Vision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rFonts w:ascii="Calibri" w:hAnsi="Calibri" w:cs="Calibri" w:asciiTheme="minorHAnsi" w:cstheme="minorHAnsi" w:hAnsiTheme="minorHAnsi"/>
                <w:sz w:val="16"/>
                <w:szCs w:val="16"/>
              </w:rPr>
            </w:pPr>
            <w:r>
              <w:rPr>
                <w:sz w:val="17"/>
                <w:szCs w:val="17"/>
              </w:rPr>
              <w:t xml:space="preserve"> </w:t>
            </w:r>
            <w:r>
              <w:rPr>
                <w:rFonts w:cs="Calibri" w:cstheme="minorHAnsi"/>
                <w:color w:val="1B1B1B"/>
                <w:sz w:val="16"/>
                <w:szCs w:val="16"/>
                <w:shd w:fill="FFFFFF" w:val="clear"/>
              </w:rPr>
              <w:t>Arto Paasilinna</w:t>
            </w:r>
          </w:p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Catherine Leguay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Petits suicides entre amis</w:t>
            </w:r>
          </w:p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Respecter la vie, disposer de sa mort ! Pour une loi Vincent Humbert.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2005</w:t>
            </w:r>
          </w:p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2005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Gallimard</w:t>
            </w:r>
          </w:p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L'harmattan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Frédéric Veille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Vincent Humbert de l'enfer au paradis blanc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2005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City Editions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Noëlle Châtelet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La dernière leçon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2004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Le Seuil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Defaul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Frédéric Chaussoy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Je ne suis pas un assassin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2004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Defaul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Oh!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Dr Jean Guilhot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Mourir dans son jardin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2004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Les points sur les i éditions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François de Closets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La dernière liberté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2003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Fayard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Vincent Humbert texte de  Frédéric Veille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Je vous demande le droit de mourir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2003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Michel Lafon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 xml:space="preserve">Charles Taylor 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Le malaise de la modernité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2002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Cerf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 xml:space="preserve"> </w:t>
            </w:r>
            <w:r>
              <w:rPr>
                <w:rFonts w:cs="Calibri"/>
                <w:color w:val="000000"/>
                <w:sz w:val="17"/>
                <w:szCs w:val="17"/>
              </w:rPr>
              <w:t>Catherine Diricq et Marie-Christine Payen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L'euthanasie à partir de 4 histoires vraies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2001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Labor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Roger Lallemand et Pierre de Locht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Euthanasie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2001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Couleur Savoir EVO / Collection Dialogue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Catherine Leguay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Mourir dans la dignité. Quand un médecin dit oui.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2000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Editions Robert Laffont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Jean-Marie Lorand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"Ma dernière liberté" Journal d'une mort décidée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2000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Editions Luc Pire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Plusieurs auteurs : Lallemand R, Englert M, Bron D, Lossignol D, Bloch C, Materne P, Urbain C, Drumel J,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Mourir dans la dignité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2000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Editions de l'Université de Bruxelles / La Pensée et les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Pierre Biarnès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La mort de Paul et quelques réflexions sur l'euthanasie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1999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First Editions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Sénèque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Lettres à Lucilius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1999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Flammarion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Yvon Bureau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Ma mort Ma dignité Mes volontés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1994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 xml:space="preserve">Editions du Papillon 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Henri Caillavet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A cœur ouvert Combats pour la raison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1994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Arléa Corlet - Collection Panoramiques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Jaccard Roland et Thévoz Michel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Manifeste pour une mort douce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1992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Grasset et Fasquelle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 xml:space="preserve">Vilma Hollingbery 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  <w:lang w:val="en-GB"/>
              </w:rPr>
            </w:pPr>
            <w:r>
              <w:rPr>
                <w:rFonts w:cs="Calibri"/>
                <w:color w:val="000000"/>
                <w:sz w:val="17"/>
                <w:szCs w:val="17"/>
                <w:lang w:val="en-GB"/>
              </w:rPr>
              <w:t>Is this the day ? (A plays inspired by the book "Jean's Way by Derek Humphry)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1990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Hemlock Society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Gilbert Hottois Gilbert et Charles Suzanne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Bioéthique et libre-examen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1988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Editions de l'Université de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Plusieurs auteurs : Hasquin H, Schoffeniels  . Grosemans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Naissance, Vie, Mort, quelles libertés?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1986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Editions de l'Université de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 xml:space="preserve">Pr Léon Schwartzenberg 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Requiem pour la vie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1985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Le Pré aux Clercs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 xml:space="preserve">Dr Claude Broussouloux 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De l'acharnement thérapeutique à l'euthanasie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1983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Robert Laffont / Collection "Réponses/Santé"</w:t>
            </w:r>
          </w:p>
        </w:tc>
      </w:tr>
      <w:tr>
        <w:trPr>
          <w:trHeight w:val="176" w:hRule="atLeast"/>
        </w:trPr>
        <w:tc>
          <w:tcPr>
            <w:tcW w:w="3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 xml:space="preserve">Pr Léon Schwartzenberg et Pierre Viansson-Ponté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Odette Thibault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Hans Jonas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Elisabeth Kübler-Ross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Changer la mort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La maîtrise de la mort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Le droit de mourir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16"/>
                <w:szCs w:val="16"/>
              </w:rPr>
            </w:pPr>
            <w:r>
              <w:rPr>
                <w:rFonts w:cs="Calibri" w:cstheme="minorHAnsi"/>
                <w:color w:val="202122"/>
                <w:sz w:val="16"/>
                <w:szCs w:val="16"/>
                <w:shd w:fill="FFFFFF" w:val="clear"/>
              </w:rPr>
              <w:t>Les derniers instants de la vie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1977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1975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1975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1969 et 1989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Albin Michel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Presses universitaires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Rivages Poche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Editions Labor et Fides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* Plusieurs BD et livres sur le sujet pour expliquer la mort aux enfants dont les titres suivants :</w:t>
      </w:r>
    </w:p>
    <w:p>
      <w:pPr>
        <w:pStyle w:val="trt0xe"/>
        <w:numPr>
          <w:ilvl w:val="0"/>
          <w:numId w:val="1"/>
        </w:numPr>
        <w:shd w:val="clear" w:color="auto" w:fill="FFFFFF"/>
        <w:spacing w:beforeAutospacing="0" w:before="0" w:afterAutospacing="0" w:after="0"/>
        <w:rPr>
          <w:rFonts w:eastAsia="Times New Roman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>Tu vivras dans nos coeurs pour toujours   Britta Teckentrup</w:t>
      </w:r>
    </w:p>
    <w:p>
      <w:pPr>
        <w:pStyle w:val="trt0xe"/>
        <w:numPr>
          <w:ilvl w:val="0"/>
          <w:numId w:val="1"/>
        </w:numPr>
        <w:shd w:val="clear" w:color="auto" w:fill="FFFFFF"/>
        <w:spacing w:beforeAutospacing="0" w:before="0" w:afterAutospacing="0" w:after="0"/>
        <w:rPr>
          <w:rFonts w:eastAsia="Times New Roman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>La mort   Stéphanie Duval.</w:t>
      </w:r>
    </w:p>
    <w:p>
      <w:pPr>
        <w:pStyle w:val="trt0xe"/>
        <w:numPr>
          <w:ilvl w:val="0"/>
          <w:numId w:val="1"/>
        </w:numPr>
        <w:shd w:val="clear" w:color="auto" w:fill="FFFFFF"/>
        <w:spacing w:beforeAutospacing="0" w:before="0" w:afterAutospacing="0" w:after="0"/>
        <w:rPr>
          <w:rFonts w:eastAsia="Times New Roman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>Au revoir Blaireau   Susan Varley</w:t>
      </w:r>
    </w:p>
    <w:p>
      <w:pPr>
        <w:pStyle w:val="trt0xe"/>
        <w:numPr>
          <w:ilvl w:val="0"/>
          <w:numId w:val="1"/>
        </w:numPr>
        <w:shd w:val="clear" w:color="auto" w:fill="FFFFFF"/>
        <w:spacing w:beforeAutospacing="0" w:before="0" w:afterAutospacing="0" w:after="0"/>
        <w:rPr>
          <w:rFonts w:eastAsia="Times New Roman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>Si on parlait de la mort    Catherine Dolto-Tolitch, Colline Faure-Poirée.</w:t>
      </w:r>
    </w:p>
    <w:p>
      <w:pPr>
        <w:pStyle w:val="trt0xe"/>
        <w:numPr>
          <w:ilvl w:val="0"/>
          <w:numId w:val="1"/>
        </w:numPr>
        <w:shd w:val="clear" w:color="auto" w:fill="FFFFFF"/>
        <w:spacing w:beforeAutospacing="0" w:before="0" w:afterAutospacing="0" w:after="0"/>
        <w:rPr>
          <w:rFonts w:eastAsia="Times New Roman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>La vie, la mort    Astrid Dumontet</w:t>
      </w:r>
    </w:p>
    <w:p>
      <w:pPr>
        <w:pStyle w:val="trt0xe"/>
        <w:numPr>
          <w:ilvl w:val="0"/>
          <w:numId w:val="1"/>
        </w:numPr>
        <w:shd w:val="clear" w:color="auto" w:fill="FFFFFF"/>
        <w:spacing w:beforeAutospacing="0" w:before="0" w:afterAutospacing="0" w:after="0"/>
        <w:rPr>
          <w:rFonts w:eastAsia="Times New Roman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>L’arbre sans fin.  Claude Ponti</w:t>
      </w:r>
    </w:p>
    <w:p>
      <w:pPr>
        <w:pStyle w:val="trt0xe"/>
        <w:numPr>
          <w:ilvl w:val="0"/>
          <w:numId w:val="1"/>
        </w:numPr>
        <w:shd w:val="clear" w:color="auto" w:fill="FFFFFF"/>
        <w:spacing w:beforeAutospacing="0" w:before="0" w:afterAutospacing="0" w:after="0"/>
        <w:rPr>
          <w:rFonts w:eastAsia="Times New Roman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>La mort expliquée aux enfants    Jean-Jacques Charbonnier</w:t>
      </w:r>
    </w:p>
    <w:p>
      <w:pPr>
        <w:pStyle w:val="trt0xe"/>
        <w:numPr>
          <w:ilvl w:val="0"/>
          <w:numId w:val="1"/>
        </w:numPr>
        <w:shd w:val="clear" w:color="auto" w:fill="FFFFFF"/>
        <w:spacing w:beforeAutospacing="0" w:before="0" w:afterAutospacing="0" w:after="0"/>
        <w:rPr>
          <w:rFonts w:eastAsia="Times New Roman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>Je veux pas être mort !   Anne-Gaëlle Balpe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 w:val="false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Saucisse et moi   Alicia Acosta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 w:val="false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La caresse du papillon    Christian Voltz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 w:val="false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Bonjour Madame la Mort Pascal Teulade, Jean-Charles Sarrazin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 w:val="false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Et après   Malika Dorray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 w:val="false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Où es-tu parti ?  Laurence L. .Afano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 w:val="false"/>
        <w:rPr>
          <w:rFonts w:eastAsia="Times New Roman"/>
          <w:sz w:val="18"/>
          <w:szCs w:val="18"/>
        </w:rPr>
      </w:pPr>
      <w:r>
        <w:rPr>
          <w:sz w:val="18"/>
          <w:szCs w:val="18"/>
        </w:rPr>
        <w:t>L’ours et le chat sauvage    Jomako Sakaï , Kazumi Yumoto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160"/>
        <w:ind w:firstLine="708"/>
        <w:rPr/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orient="landscape" w:w="15840" w:h="12240"/>
      <w:pgMar w:left="1134" w:right="1134" w:gutter="0" w:header="720" w:top="992" w:footer="720" w:bottom="777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ptos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17"/>
        <w:szCs w:val="17"/>
      </w:rPr>
    </w:pPr>
    <w:r>
      <w:rPr/>
      <w:tab/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17"/>
        <w:szCs w:val="17"/>
      </w:rPr>
    </w:pPr>
    <w:r>
      <w:rPr/>
      <w:tab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b1664"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-tteCar" w:customStyle="1">
    <w:name w:val="En-tête Car"/>
    <w:basedOn w:val="DefaultParagraphFont"/>
    <w:uiPriority w:val="99"/>
    <w:qFormat/>
    <w:rsid w:val="005b1b91"/>
    <w:rPr/>
  </w:style>
  <w:style w:type="character" w:styleId="PieddepageCar" w:customStyle="1">
    <w:name w:val="Pied de page Car"/>
    <w:basedOn w:val="DefaultParagraphFont"/>
    <w:uiPriority w:val="99"/>
    <w:qFormat/>
    <w:rsid w:val="005b1b91"/>
    <w:rPr/>
  </w:style>
  <w:style w:type="character" w:styleId="Emphasis">
    <w:name w:val="Emphasis"/>
    <w:basedOn w:val="DefaultParagraphFont"/>
    <w:uiPriority w:val="20"/>
    <w:qFormat/>
    <w:rsid w:val="001916a6"/>
    <w:rPr>
      <w:i/>
      <w:iCs/>
    </w:rPr>
  </w:style>
  <w:style w:type="character" w:styleId="Strong">
    <w:name w:val="Strong"/>
    <w:basedOn w:val="DefaultParagraphFont"/>
    <w:uiPriority w:val="22"/>
    <w:qFormat/>
    <w:rsid w:val="00217bd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12ef6"/>
    <w:rPr>
      <w:color w:val="0000EE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Default" w:customStyle="1">
    <w:name w:val="Default"/>
    <w:qFormat/>
    <w:rsid w:val="00702bfe"/>
    <w:pPr>
      <w:widowControl/>
      <w:bidi w:val="0"/>
      <w:spacing w:lineRule="auto" w:line="240" w:before="0" w:after="0"/>
      <w:jc w:val="start"/>
    </w:pPr>
    <w:rPr>
      <w:rFonts w:ascii="Calibri" w:hAnsi="Calibri" w:cs="Calibri" w:eastAsia="Calibri"/>
      <w:color w:val="000000"/>
      <w:kern w:val="0"/>
      <w:sz w:val="24"/>
      <w:szCs w:val="24"/>
      <w:lang w:val="fr-FR" w:eastAsia="en-US" w:bidi="ar-SA"/>
    </w:rPr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unhideWhenUsed/>
    <w:rsid w:val="005b1b9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uiPriority w:val="99"/>
    <w:unhideWhenUsed/>
    <w:rsid w:val="005b1b9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c12335"/>
    <w:pPr>
      <w:spacing w:before="0" w:after="160"/>
      <w:ind w:start="720"/>
      <w:contextualSpacing/>
    </w:pPr>
    <w:rPr/>
  </w:style>
  <w:style w:type="paragraph" w:styleId="trt0xe" w:customStyle="1">
    <w:name w:val="trt0xe"/>
    <w:basedOn w:val="Normal"/>
    <w:qFormat/>
    <w:rsid w:val="003a0d0f"/>
    <w:pPr>
      <w:spacing w:lineRule="auto" w:line="240" w:beforeAutospacing="1" w:afterAutospacing="1"/>
    </w:pPr>
    <w:rPr>
      <w:rFonts w:ascii="Aptos" w:hAnsi="Aptos" w:cs="Aptos"/>
      <w:sz w:val="24"/>
      <w:szCs w:val="24"/>
      <w:lang w:val="fr-BE" w:eastAsia="fr-BE"/>
    </w:rPr>
  </w:style>
  <w:style w:type="paragraph" w:styleId="NormalWeb">
    <w:name w:val="Normal (Web)"/>
    <w:basedOn w:val="Normal"/>
    <w:uiPriority w:val="99"/>
    <w:semiHidden/>
    <w:unhideWhenUsed/>
    <w:qFormat/>
    <w:rsid w:val="00827fc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fr-BE" w:eastAsia="fr-BE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hoisirmafindevie.org/2022/12/14/leuthanasie-au-seuil-des-soins-palliatifs-vingt-ans-de-modele-belge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97544-B33B-4F3C-B474-3F2F0FBCE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Application>LibreOffice/24.2.7.2$Linux_X86_64 LibreOffice_project/420$Build-2</Application>
  <AppVersion>15.0000</AppVersion>
  <Pages>11</Pages>
  <Words>2660</Words>
  <Characters>14153</Characters>
  <CharactersWithSpaces>16507</CharactersWithSpaces>
  <Paragraphs>820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2024-01-28T17:44:00Z</dcterms:created>
  <dc:creator>J. Laurent</dc:creator>
  <dc:description/>
  <dc:language>fr-FR</dc:language>
  <cp:lastModifiedBy/>
  <cp:lastPrinted>2026-08-04T11:06:29Z</cp:lastPrinted>
  <dcterms:modified xsi:type="dcterms:W3CDTF">2026-08-04T11:06:52Z</dcterms:modified>
  <cp:revision>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